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</w:pPr>
      <w:r>
        <w:rPr>
          <w:b/>
          <w:sz w:val="36"/>
          <w:szCs w:val="36"/>
          <w:lang w:val="en-US"/>
        </w:rPr>
        <w:t xml:space="preserve">   </w: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140335</wp:posOffset>
            </wp:positionH>
            <wp:positionV relativeFrom="paragraph">
              <wp:posOffset>-770890</wp:posOffset>
            </wp:positionV>
            <wp:extent cx="1360170" cy="71056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2083435</wp:posOffset>
            </wp:positionH>
            <wp:positionV relativeFrom="paragraph">
              <wp:posOffset>-760730</wp:posOffset>
            </wp:positionV>
            <wp:extent cx="1360170" cy="710565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3969385</wp:posOffset>
            </wp:positionH>
            <wp:positionV relativeFrom="paragraph">
              <wp:posOffset>-789940</wp:posOffset>
            </wp:positionV>
            <wp:extent cx="1360170" cy="710565"/>
            <wp:effectExtent l="0" t="0" r="0" b="0"/>
            <wp:wrapSquare wrapText="largest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/>
        <w:jc w:val="center"/>
      </w:pPr>
      <w:r>
        <w:rPr>
          <w:b/>
          <w:sz w:val="36"/>
          <w:szCs w:val="36"/>
          <w:lang w:val="en-US"/>
        </w:rPr>
        <w:t xml:space="preserve">       </w:t>
      </w:r>
      <w:bookmarkStart w:id="0" w:name="__DdeLink__51_2081683492"/>
      <w:bookmarkEnd w:id="0"/>
      <w:r>
        <w:rPr>
          <w:b/>
          <w:sz w:val="36"/>
          <w:szCs w:val="36"/>
          <w:u w:val="single"/>
          <w:lang w:val="en-US"/>
        </w:rPr>
        <w:t>NOMBRAMIENTOS PERSONAL INTERINO</w:t>
      </w:r>
      <w:r/>
    </w:p>
    <w:p>
      <w:pPr>
        <w:pStyle w:val="Normal"/>
        <w:spacing w:lineRule="auto" w:line="240"/>
        <w:jc w:val="center"/>
      </w:pPr>
      <w:r>
        <w:rPr>
          <w:b/>
          <w:sz w:val="36"/>
          <w:szCs w:val="36"/>
          <w:u w:val="single"/>
          <w:lang w:val="en-US"/>
        </w:rPr>
        <w:t>29</w:t>
      </w:r>
      <w:r>
        <w:rPr>
          <w:b/>
          <w:sz w:val="36"/>
          <w:szCs w:val="36"/>
          <w:u w:val="single"/>
          <w:lang w:val="en-US"/>
        </w:rPr>
        <w:t xml:space="preserve"> DE NOVIEMBRE DE 2019</w:t>
      </w:r>
      <w:r/>
    </w:p>
    <w:p>
      <w:pPr>
        <w:pStyle w:val="Normal"/>
        <w:spacing w:lineRule="auto" w:line="240"/>
        <w:jc w:val="center"/>
        <w:rPr>
          <w:sz w:val="36"/>
          <w:u w:val="single"/>
          <w:b/>
          <w:sz w:val="36"/>
          <w:b/>
          <w:szCs w:val="36"/>
          <w:rFonts w:ascii="Calibri" w:hAnsi="Calibri" w:eastAsia="Calibri" w:cs="" w:asciiTheme="minorHAnsi" w:cstheme="minorBidi" w:eastAsiaTheme="minorHAnsi" w:hAnsiTheme="minorHAnsi"/>
          <w:color w:val="00000A"/>
          <w:lang w:val="en-US" w:eastAsia="en-US" w:bidi="ar-SA"/>
        </w:rPr>
      </w:pPr>
      <w:r>
        <w:rPr>
          <w:rFonts w:eastAsia="Calibri" w:cs="" w:cstheme="minorBidi" w:eastAsiaTheme="minorHAnsi"/>
          <w:b/>
          <w:color w:val="00000A"/>
          <w:sz w:val="36"/>
          <w:szCs w:val="36"/>
          <w:u w:val="single"/>
          <w:lang w:val="en-US" w:eastAsia="en-US" w:bidi="ar-SA"/>
        </w:rPr>
      </w:r>
      <w:r/>
    </w:p>
    <w:p>
      <w:pPr>
        <w:pStyle w:val="Normal"/>
        <w:jc w:val="center"/>
      </w:pPr>
      <w:bookmarkStart w:id="1" w:name="__DdeLink__29_15573634041"/>
      <w:r>
        <w:rPr>
          <w:rFonts w:eastAsia="Calibri" w:cs="" w:cstheme="minorBidi" w:eastAsiaTheme="minorHAnsi"/>
          <w:b/>
          <w:color w:val="00000A"/>
          <w:sz w:val="28"/>
          <w:szCs w:val="28"/>
          <w:u w:val="single"/>
          <w:lang w:val="en-US" w:eastAsia="en-US" w:bidi="ar-SA"/>
        </w:rPr>
        <w:t xml:space="preserve">CUERPO DE </w:t>
      </w:r>
      <w:bookmarkEnd w:id="1"/>
      <w:r>
        <w:rPr>
          <w:rFonts w:eastAsia="Calibri" w:cs="" w:cstheme="minorBidi" w:eastAsiaTheme="minorHAnsi"/>
          <w:b/>
          <w:color w:val="00000A"/>
          <w:sz w:val="28"/>
          <w:szCs w:val="28"/>
          <w:u w:val="single"/>
          <w:lang w:val="en-US" w:eastAsia="en-US" w:bidi="ar-SA"/>
        </w:rPr>
        <w:t xml:space="preserve">TRAMITACIÓN PROCESAL </w:t>
      </w:r>
      <w:r/>
    </w:p>
    <w:p>
      <w:pPr>
        <w:pStyle w:val="Normal"/>
        <w:jc w:val="center"/>
        <w:rPr>
          <w:sz w:val="28"/>
          <w:u w:val="single"/>
          <w:b/>
          <w:sz w:val="28"/>
          <w:b/>
          <w:szCs w:val="28"/>
          <w:rFonts w:eastAsia="Calibri" w:cs="" w:cstheme="minorBidi" w:eastAsiaTheme="minorHAnsi"/>
          <w:color w:val="00000A"/>
          <w:lang w:val="en-US" w:eastAsia="en-US" w:bidi="ar-SA"/>
        </w:rPr>
      </w:pPr>
      <w:r>
        <w:rPr/>
      </w:r>
      <w:r/>
    </w:p>
    <w:tbl>
      <w:tblPr>
        <w:tblStyle w:val="Tablaconcuadrcula"/>
        <w:tblW w:w="9750" w:type="dxa"/>
        <w:jc w:val="left"/>
        <w:tblInd w:w="-83" w:type="dxa"/>
        <w:tblBorders/>
        <w:tblCellMar>
          <w:top w:w="0" w:type="dxa"/>
          <w:left w:w="-5" w:type="dxa"/>
          <w:bottom w:w="0" w:type="dxa"/>
          <w:right w:w="108" w:type="dxa"/>
        </w:tblCellMar>
      </w:tblPr>
      <w:tblGrid>
        <w:gridCol w:w="3219"/>
        <w:gridCol w:w="3464"/>
        <w:gridCol w:w="3067"/>
      </w:tblGrid>
      <w:tr>
        <w:trPr/>
        <w:tc>
          <w:tcPr>
            <w:tcW w:w="3219" w:type="dxa"/>
            <w:tcBorders/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b/>
                <w:sz w:val="28"/>
                <w:szCs w:val="28"/>
                <w:lang w:val="en-US"/>
              </w:rPr>
              <w:t>ORGANO JUDICIAL</w:t>
            </w:r>
            <w:r/>
          </w:p>
        </w:tc>
        <w:tc>
          <w:tcPr>
            <w:tcW w:w="3464" w:type="dxa"/>
            <w:tcBorders/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b/>
                <w:sz w:val="28"/>
                <w:szCs w:val="28"/>
                <w:lang w:val="en-US"/>
              </w:rPr>
              <w:t>FUNCIONARIO INTERINO/A</w:t>
            </w:r>
            <w:r/>
          </w:p>
        </w:tc>
        <w:tc>
          <w:tcPr>
            <w:tcW w:w="3067" w:type="dxa"/>
            <w:tcBorders/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CAUSA</w:t>
            </w:r>
            <w:r/>
          </w:p>
        </w:tc>
      </w:tr>
      <w:tr>
        <w:trPr/>
        <w:tc>
          <w:tcPr>
            <w:tcW w:w="32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6"/>
                <w:szCs w:val="26"/>
                <w:lang w:val="en-US"/>
              </w:rPr>
              <w:t>Juzgado 1ª Instancia nº 5 de Granada</w:t>
            </w:r>
            <w:r/>
          </w:p>
        </w:tc>
        <w:tc>
          <w:tcPr>
            <w:tcW w:w="34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6"/>
                <w:szCs w:val="26"/>
                <w:lang w:val="en-US"/>
              </w:rPr>
              <w:t xml:space="preserve">María José Castro Garcia </w:t>
            </w:r>
            <w:r/>
          </w:p>
        </w:tc>
        <w:tc>
          <w:tcPr>
            <w:tcW w:w="306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" w:cstheme="minorBidi" w:eastAsiaTheme="minorHAnsi"/>
                <w:color w:val="00000A"/>
                <w:sz w:val="26"/>
                <w:szCs w:val="26"/>
                <w:lang w:val="en-US" w:eastAsia="en-US" w:bidi="ar-SA"/>
              </w:rPr>
              <w:t>Incapacidad Temporal Titular</w:t>
            </w:r>
            <w:r/>
          </w:p>
        </w:tc>
      </w:tr>
      <w:tr>
        <w:trPr/>
        <w:tc>
          <w:tcPr>
            <w:tcW w:w="321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6"/>
                <w:szCs w:val="26"/>
              </w:rPr>
              <w:t>Fiscalía Provincial Granada</w:t>
            </w:r>
            <w:r/>
          </w:p>
        </w:tc>
        <w:tc>
          <w:tcPr>
            <w:tcW w:w="34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6"/>
                <w:szCs w:val="26"/>
                <w:lang w:val="en-US"/>
              </w:rPr>
              <w:t>María Angeles Jimenez Sierra</w:t>
            </w:r>
            <w:r/>
          </w:p>
        </w:tc>
        <w:tc>
          <w:tcPr>
            <w:tcW w:w="306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" w:cstheme="minorBidi" w:eastAsiaTheme="minorHAnsi"/>
                <w:color w:val="00000A"/>
                <w:sz w:val="26"/>
                <w:szCs w:val="26"/>
                <w:lang w:val="en-US" w:eastAsia="en-US" w:bidi="ar-SA"/>
              </w:rPr>
              <w:t>Incapacidad Temporal Titular</w:t>
            </w:r>
            <w:r/>
          </w:p>
        </w:tc>
      </w:tr>
      <w:tr>
        <w:trPr/>
        <w:tc>
          <w:tcPr>
            <w:tcW w:w="321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 w:val="26"/>
                <w:szCs w:val="26"/>
                <w:rFonts w:ascii="Calibri" w:hAnsi="Calibri" w:eastAsia="Calibri" w:cs="" w:asciiTheme="minorHAnsi" w:cstheme="minorBidi" w:eastAsiaTheme="minorHAnsi" w:hAnsiTheme="minorHAnsi"/>
                <w:color w:val="00000A"/>
                <w:lang w:val="es-ES" w:eastAsia="en-US" w:bidi="ar-SA"/>
              </w:rPr>
            </w:pPr>
            <w:r>
              <w:rPr>
                <w:sz w:val="26"/>
                <w:szCs w:val="26"/>
              </w:rPr>
              <w:t>Juzgado Mixto Único de Huéscar</w:t>
            </w:r>
            <w:r/>
          </w:p>
        </w:tc>
        <w:tc>
          <w:tcPr>
            <w:tcW w:w="34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 w:val="26"/>
                <w:szCs w:val="26"/>
                <w:rFonts w:ascii="Calibri" w:hAnsi="Calibri" w:eastAsia="Calibri" w:cs="" w:asciiTheme="minorHAnsi" w:cstheme="minorBidi" w:eastAsiaTheme="minorHAnsi" w:hAnsiTheme="minorHAnsi"/>
                <w:color w:val="00000A"/>
                <w:lang w:val="es-ES" w:eastAsia="en-US" w:bidi="ar-SA"/>
              </w:rPr>
            </w:pPr>
            <w:r>
              <w:rPr>
                <w:sz w:val="26"/>
                <w:szCs w:val="26"/>
              </w:rPr>
              <w:t>Sonia Bonilla Muñoz (Aux. con titulación)</w:t>
            </w:r>
            <w:r/>
          </w:p>
        </w:tc>
        <w:tc>
          <w:tcPr>
            <w:tcW w:w="306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 w:val="26"/>
                <w:szCs w:val="26"/>
                <w:rFonts w:ascii="Calibri" w:hAnsi="Calibri" w:eastAsia="Calibri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6"/>
                <w:szCs w:val="26"/>
                <w:lang w:val="en-US" w:eastAsia="en-US" w:bidi="ar-SA"/>
              </w:rPr>
              <w:t>Sustitución Vertical Titular</w:t>
            </w:r>
            <w:r/>
          </w:p>
        </w:tc>
      </w:tr>
    </w:tbl>
    <w:p>
      <w:pPr>
        <w:pStyle w:val="Normal"/>
        <w:jc w:val="both"/>
        <w:rPr>
          <w:sz w:val="28"/>
          <w:u w:val="single"/>
          <w:b/>
          <w:sz w:val="28"/>
          <w:b/>
          <w:szCs w:val="28"/>
          <w:rFonts w:ascii="Calibri" w:hAnsi="Calibri" w:eastAsia="Calibri" w:cs="" w:cstheme="minorBidi" w:eastAsiaTheme="minorHAnsi"/>
          <w:color w:val="00000A"/>
          <w:lang w:val="en-US" w:eastAsia="en-US" w:bidi="ar-SA"/>
        </w:rPr>
      </w:pPr>
      <w:r>
        <w:rPr>
          <w:rFonts w:eastAsia="Calibri" w:cs="" w:cstheme="minorBidi" w:eastAsiaTheme="minorHAnsi"/>
          <w:b/>
          <w:color w:val="00000A"/>
          <w:sz w:val="28"/>
          <w:szCs w:val="28"/>
          <w:u w:val="single"/>
          <w:lang w:val="en-US" w:eastAsia="en-US" w:bidi="ar-SA"/>
        </w:rPr>
      </w:r>
      <w:r/>
    </w:p>
    <w:p>
      <w:pPr>
        <w:pStyle w:val="Normal"/>
        <w:jc w:val="both"/>
        <w:rPr>
          <w:sz w:val="28"/>
          <w:u w:val="single"/>
          <w:b/>
          <w:sz w:val="28"/>
          <w:b/>
          <w:szCs w:val="28"/>
          <w:rFonts w:ascii="Calibri" w:hAnsi="Calibri" w:eastAsia="Calibri" w:cs="" w:cstheme="minorBidi" w:eastAsiaTheme="minorHAnsi"/>
          <w:color w:val="00000A"/>
          <w:lang w:val="en-US" w:eastAsia="en-US" w:bidi="ar-SA"/>
        </w:rPr>
      </w:pPr>
      <w:r>
        <w:rPr>
          <w:rFonts w:eastAsia="Calibri" w:cs="" w:cstheme="minorBidi" w:eastAsiaTheme="minorHAnsi"/>
          <w:b/>
          <w:color w:val="00000A"/>
          <w:sz w:val="28"/>
          <w:szCs w:val="28"/>
          <w:u w:val="single"/>
          <w:lang w:val="en-US" w:eastAsia="en-US" w:bidi="ar-SA"/>
        </w:rPr>
      </w:r>
      <w:r/>
    </w:p>
    <w:p>
      <w:pPr>
        <w:pStyle w:val="Normal"/>
        <w:jc w:val="center"/>
      </w:pPr>
      <w:bookmarkStart w:id="2" w:name="__DdeLink__29_1557363404"/>
      <w:r>
        <w:rPr>
          <w:rFonts w:eastAsia="Calibri" w:cs="" w:cstheme="minorBidi" w:eastAsiaTheme="minorHAnsi"/>
          <w:b/>
          <w:color w:val="00000A"/>
          <w:sz w:val="28"/>
          <w:szCs w:val="28"/>
          <w:u w:val="single"/>
          <w:lang w:val="en-US" w:eastAsia="en-US" w:bidi="ar-SA"/>
        </w:rPr>
        <w:t xml:space="preserve">CUERPO DE </w:t>
      </w:r>
      <w:bookmarkEnd w:id="2"/>
      <w:r>
        <w:rPr>
          <w:rFonts w:eastAsia="Calibri" w:cs="" w:cstheme="minorBidi" w:eastAsiaTheme="minorHAnsi"/>
          <w:b/>
          <w:color w:val="00000A"/>
          <w:sz w:val="28"/>
          <w:szCs w:val="28"/>
          <w:u w:val="single"/>
          <w:lang w:val="en-US" w:eastAsia="en-US" w:bidi="ar-SA"/>
        </w:rPr>
        <w:t xml:space="preserve">AUXILIO JUDICIAL </w:t>
      </w:r>
      <w:r/>
    </w:p>
    <w:p>
      <w:pPr>
        <w:pStyle w:val="Normal"/>
        <w:jc w:val="center"/>
        <w:rPr>
          <w:sz w:val="28"/>
          <w:u w:val="single"/>
          <w:b/>
          <w:sz w:val="28"/>
          <w:b/>
          <w:szCs w:val="28"/>
          <w:rFonts w:eastAsia="Calibri" w:cs="" w:cstheme="minorBidi" w:eastAsiaTheme="minorHAnsi"/>
          <w:color w:val="00000A"/>
          <w:lang w:val="en-US" w:eastAsia="en-US" w:bidi="ar-SA"/>
        </w:rPr>
      </w:pPr>
      <w:r>
        <w:rPr/>
      </w:r>
      <w:r/>
    </w:p>
    <w:tbl>
      <w:tblPr>
        <w:tblStyle w:val="Tablaconcuadrcula"/>
        <w:tblW w:w="9750" w:type="dxa"/>
        <w:jc w:val="left"/>
        <w:tblInd w:w="-83" w:type="dxa"/>
        <w:tblBorders/>
        <w:tblCellMar>
          <w:top w:w="0" w:type="dxa"/>
          <w:left w:w="-5" w:type="dxa"/>
          <w:bottom w:w="0" w:type="dxa"/>
          <w:right w:w="108" w:type="dxa"/>
        </w:tblCellMar>
      </w:tblPr>
      <w:tblGrid>
        <w:gridCol w:w="3219"/>
        <w:gridCol w:w="3464"/>
        <w:gridCol w:w="3067"/>
      </w:tblGrid>
      <w:tr>
        <w:trPr/>
        <w:tc>
          <w:tcPr>
            <w:tcW w:w="3219" w:type="dxa"/>
            <w:tcBorders/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b/>
                <w:sz w:val="28"/>
                <w:szCs w:val="28"/>
                <w:lang w:val="en-US"/>
              </w:rPr>
              <w:t>ORGANO JUDICIAL</w:t>
            </w:r>
            <w:r/>
          </w:p>
        </w:tc>
        <w:tc>
          <w:tcPr>
            <w:tcW w:w="3464" w:type="dxa"/>
            <w:tcBorders/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b/>
                <w:sz w:val="28"/>
                <w:szCs w:val="28"/>
                <w:lang w:val="en-US"/>
              </w:rPr>
              <w:t>FUNCIONARIO INTERINO/A</w:t>
            </w:r>
            <w:r/>
          </w:p>
        </w:tc>
        <w:tc>
          <w:tcPr>
            <w:tcW w:w="3067" w:type="dxa"/>
            <w:tcBorders/>
            <w:shd w:color="auto" w:fill="BFBFBF" w:themeFill="background1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b/>
                <w:sz w:val="28"/>
                <w:szCs w:val="28"/>
                <w:lang w:val="en-US"/>
              </w:rPr>
              <w:t>CAUSA</w:t>
            </w:r>
            <w:r/>
          </w:p>
        </w:tc>
      </w:tr>
      <w:tr>
        <w:trPr/>
        <w:tc>
          <w:tcPr>
            <w:tcW w:w="32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6"/>
                <w:szCs w:val="26"/>
                <w:lang w:val="en-US"/>
              </w:rPr>
              <w:t>Juzgado Instrucción nº 3 Granada</w:t>
            </w:r>
            <w:r/>
          </w:p>
        </w:tc>
        <w:tc>
          <w:tcPr>
            <w:tcW w:w="34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6"/>
                <w:szCs w:val="26"/>
                <w:lang w:val="en-US"/>
              </w:rPr>
              <w:t>Jose Antonio Ojeda Bachiller</w:t>
            </w:r>
            <w:r/>
          </w:p>
        </w:tc>
        <w:tc>
          <w:tcPr>
            <w:tcW w:w="306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6"/>
                <w:szCs w:val="26"/>
                <w:lang w:val="en-US"/>
              </w:rPr>
              <w:t>Comisión Servicios Titular</w:t>
            </w:r>
            <w:r/>
          </w:p>
        </w:tc>
      </w:tr>
      <w:tr>
        <w:trPr/>
        <w:tc>
          <w:tcPr>
            <w:tcW w:w="321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" w:cstheme="minorBidi" w:eastAsiaTheme="minorHAnsi"/>
                <w:color w:val="00000A"/>
                <w:sz w:val="26"/>
                <w:szCs w:val="26"/>
                <w:lang w:val="es-ES" w:eastAsia="en-US" w:bidi="ar-SA"/>
              </w:rPr>
              <w:t>Juzgado 1ª Instancia nº 1º Granada</w:t>
            </w:r>
            <w:r/>
          </w:p>
        </w:tc>
        <w:tc>
          <w:tcPr>
            <w:tcW w:w="34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" w:cstheme="minorBidi" w:eastAsiaTheme="minorHAnsi"/>
                <w:color w:val="00000A"/>
                <w:sz w:val="26"/>
                <w:szCs w:val="26"/>
                <w:lang w:val="es-ES" w:eastAsia="en-US" w:bidi="ar-SA"/>
              </w:rPr>
              <w:t>María del Carmen Maroto Navarro</w:t>
            </w:r>
            <w:r/>
          </w:p>
        </w:tc>
        <w:tc>
          <w:tcPr>
            <w:tcW w:w="306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" w:cstheme="minorBidi" w:eastAsiaTheme="minorHAnsi"/>
                <w:color w:val="00000A"/>
                <w:sz w:val="26"/>
                <w:szCs w:val="26"/>
                <w:lang w:val="es-ES" w:eastAsia="en-US" w:bidi="ar-SA"/>
              </w:rPr>
              <w:t>Comisión Servicios Titular</w:t>
            </w:r>
            <w:r/>
          </w:p>
        </w:tc>
      </w:tr>
      <w:tr>
        <w:trPr/>
        <w:tc>
          <w:tcPr>
            <w:tcW w:w="321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 w:val="26"/>
                <w:szCs w:val="26"/>
                <w:rFonts w:ascii="Calibri" w:hAnsi="Calibri" w:eastAsia="Calibri" w:cs="" w:asciiTheme="minorHAnsi" w:cstheme="minorBidi" w:eastAsiaTheme="minorHAnsi" w:hAnsiTheme="minorHAnsi"/>
                <w:color w:val="00000A"/>
                <w:lang w:val="es-ES" w:eastAsia="en-US" w:bidi="ar-SA"/>
              </w:rPr>
            </w:pPr>
            <w:r>
              <w:rPr>
                <w:sz w:val="26"/>
                <w:szCs w:val="26"/>
              </w:rPr>
              <w:t>Juzgado de lo Penal nº 3 de Granada</w:t>
            </w:r>
            <w:r/>
          </w:p>
        </w:tc>
        <w:tc>
          <w:tcPr>
            <w:tcW w:w="34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 w:val="26"/>
                <w:szCs w:val="26"/>
                <w:rFonts w:ascii="Calibri" w:hAnsi="Calibri" w:eastAsia="Calibri" w:cs="" w:asciiTheme="minorHAnsi" w:cstheme="minorBidi" w:eastAsiaTheme="minorHAnsi" w:hAnsiTheme="minorHAnsi"/>
                <w:color w:val="00000A"/>
                <w:lang w:val="es-ES" w:eastAsia="en-US" w:bidi="ar-SA"/>
              </w:rPr>
            </w:pPr>
            <w:r>
              <w:rPr>
                <w:sz w:val="26"/>
                <w:szCs w:val="26"/>
              </w:rPr>
              <w:t xml:space="preserve">María Angeles Jimenez Muñoz </w:t>
            </w:r>
            <w:r/>
          </w:p>
        </w:tc>
        <w:tc>
          <w:tcPr>
            <w:tcW w:w="306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 w:val="26"/>
                <w:szCs w:val="26"/>
                <w:rFonts w:ascii="Calibri" w:hAnsi="Calibri" w:eastAsia="Calibri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6"/>
                <w:szCs w:val="26"/>
                <w:lang w:val="en-US" w:eastAsia="en-US" w:bidi="ar-SA"/>
              </w:rPr>
              <w:t>Incapacidad Temporal Titular</w:t>
            </w:r>
            <w:r/>
          </w:p>
        </w:tc>
      </w:tr>
    </w:tbl>
    <w:p>
      <w:pPr>
        <w:pStyle w:val="Normal"/>
        <w:jc w:val="both"/>
        <w:rPr>
          <w:sz w:val="28"/>
          <w:u w:val="single"/>
          <w:b/>
          <w:sz w:val="28"/>
          <w:b/>
          <w:szCs w:val="28"/>
          <w:rFonts w:ascii="Calibri" w:hAnsi="Calibri" w:eastAsia="Calibri" w:cs="" w:cstheme="minorBidi" w:eastAsiaTheme="minorHAnsi"/>
          <w:color w:val="00000A"/>
          <w:lang w:val="en-US" w:eastAsia="en-US" w:bidi="ar-SA"/>
        </w:rPr>
      </w:pPr>
      <w:r>
        <w:rPr>
          <w:rFonts w:eastAsia="Calibri" w:cs="" w:cstheme="minorBidi" w:eastAsiaTheme="minorHAnsi"/>
          <w:b/>
          <w:color w:val="00000A"/>
          <w:sz w:val="28"/>
          <w:szCs w:val="28"/>
          <w:u w:val="single"/>
          <w:lang w:val="en-US" w:eastAsia="en-US" w:bidi="ar-SA"/>
        </w:rPr>
      </w:r>
      <w:r/>
    </w:p>
    <w:p>
      <w:pPr>
        <w:pStyle w:val="Normal"/>
        <w:jc w:val="both"/>
        <w:rPr>
          <w:sz w:val="28"/>
          <w:u w:val="single"/>
          <w:b/>
          <w:sz w:val="28"/>
          <w:b/>
          <w:szCs w:val="28"/>
          <w:rFonts w:ascii="Calibri" w:hAnsi="Calibri" w:eastAsia="Calibri" w:cs="" w:cstheme="minorBidi" w:eastAsiaTheme="minorHAnsi"/>
          <w:color w:val="00000A"/>
          <w:lang w:val="en-US" w:eastAsia="en-US" w:bidi="ar-SA"/>
        </w:rPr>
      </w:pPr>
      <w:r>
        <w:rPr>
          <w:rFonts w:eastAsia="Calibri" w:cs="" w:cstheme="minorBidi" w:eastAsiaTheme="minorHAnsi"/>
          <w:b/>
          <w:color w:val="00000A"/>
          <w:sz w:val="28"/>
          <w:szCs w:val="28"/>
          <w:u w:val="single"/>
          <w:lang w:val="en-US" w:eastAsia="en-US" w:bidi="ar-SA"/>
        </w:rPr>
      </w:r>
      <w:r/>
    </w:p>
    <w:p>
      <w:pPr>
        <w:pStyle w:val="Normal"/>
        <w:spacing w:before="0" w:after="200"/>
        <w:jc w:val="center"/>
        <w:rPr>
          <w:sz w:val="28"/>
          <w:u w:val="single"/>
          <w:b/>
          <w:sz w:val="28"/>
          <w:b/>
          <w:szCs w:val="28"/>
          <w:rFonts w:ascii="Calibri" w:hAnsi="Calibri" w:eastAsia="Calibri" w:cs="" w:cstheme="minorBidi" w:eastAsiaTheme="minorHAnsi"/>
          <w:color w:val="00000A"/>
          <w:lang w:val="en-US" w:eastAsia="en-US" w:bidi="ar-SA"/>
        </w:rPr>
      </w:pPr>
      <w:r>
        <w:rPr>
          <w:rFonts w:eastAsia="Calibri" w:cs="" w:cstheme="minorBidi" w:eastAsiaTheme="minorHAnsi"/>
          <w:b/>
          <w:color w:val="00000A"/>
          <w:sz w:val="28"/>
          <w:szCs w:val="28"/>
          <w:u w:val="single"/>
          <w:lang w:val="en-US" w:eastAsia="en-US" w:bidi="ar-SA"/>
        </w:rPr>
      </w:r>
      <w:r/>
    </w:p>
    <w:p>
      <w:pPr>
        <w:pStyle w:val="Normal"/>
        <w:spacing w:lineRule="auto" w:line="240" w:before="0" w:after="200"/>
        <w:jc w:val="both"/>
      </w:pPr>
      <w:r>
        <w:rPr>
          <w:rFonts w:eastAsia="Calibri" w:cs="" w:cstheme="minorBidi" w:eastAsiaTheme="minorHAnsi"/>
          <w:b w:val="false"/>
          <w:bCs w:val="false"/>
          <w:color w:val="00000A"/>
          <w:sz w:val="28"/>
          <w:szCs w:val="28"/>
          <w:u w:val="none"/>
          <w:lang w:val="en-US" w:eastAsia="en-US" w:bidi="ar-SA"/>
        </w:rPr>
        <w:t xml:space="preserve">Granada, </w:t>
      </w:r>
      <w:r>
        <w:rPr>
          <w:rFonts w:eastAsia="Calibri" w:cs="" w:cstheme="minorBidi" w:eastAsiaTheme="minorHAnsi"/>
          <w:b w:val="false"/>
          <w:bCs w:val="false"/>
          <w:color w:val="00000A"/>
          <w:sz w:val="28"/>
          <w:szCs w:val="28"/>
          <w:u w:val="none"/>
          <w:lang w:val="en-US" w:eastAsia="en-US" w:bidi="ar-SA"/>
        </w:rPr>
        <w:t>29</w:t>
      </w:r>
      <w:r>
        <w:rPr>
          <w:rFonts w:eastAsia="Calibri" w:cs="" w:cstheme="minorBidi" w:eastAsiaTheme="minorHAnsi"/>
          <w:b w:val="false"/>
          <w:bCs w:val="false"/>
          <w:color w:val="00000A"/>
          <w:sz w:val="28"/>
          <w:szCs w:val="28"/>
          <w:u w:val="none"/>
          <w:lang w:val="en-US" w:eastAsia="en-US" w:bidi="ar-SA"/>
        </w:rPr>
        <w:t xml:space="preserve"> de Noviembre de 2019</w:t>
      </w:r>
      <w:r/>
    </w:p>
    <w:sectPr>
      <w:type w:val="nextPage"/>
      <w:pgSz w:w="11906" w:h="16838"/>
      <w:pgMar w:left="1134" w:right="1134" w:header="0" w:top="1605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f764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540501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5405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atabla">
    <w:name w:val="Contenido de la tabla"/>
    <w:basedOn w:val="Normal"/>
    <w:pPr/>
    <w:rPr/>
  </w:style>
  <w:style w:type="paragraph" w:styleId="Encabezadodelatabla">
    <w:name w:val="Encabezado de la tabla"/>
    <w:basedOn w:val="Contenidodelatabl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d28c6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244A-BAF0-4ED2-B405-082AEFB7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LibreOffice/4.3.7.2$Windows_x86 LibreOffice_project/8a35821d8636a03b8bf4e15b48f59794652c68ba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2017-01-27T07:44:00Z</dcterms:created>
  <dc:creator>gbenitezm</dc:creator>
  <dc:language>es-ES</dc:language>
  <cp:lastPrinted>2019-11-29T10:14:26Z</cp:lastPrinted>
  <dcterms:modified xsi:type="dcterms:W3CDTF">2019-11-29T10:14:34Z</dcterms:modified>
  <cp:revision>39</cp:revision>
</cp:coreProperties>
</file>